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306" w:rsidRPr="00AE1306" w:rsidRDefault="00AE1306" w:rsidP="00AE1306">
      <w:pPr>
        <w:shd w:val="clear" w:color="auto" w:fill="FFFFFF"/>
        <w:spacing w:before="240" w:after="240" w:line="240" w:lineRule="auto"/>
        <w:textAlignment w:val="baseline"/>
        <w:outlineLvl w:val="1"/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</w:pPr>
      <w:r w:rsidRPr="00AE1306"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  <w:t>Документы, необходимые для получения заключения на</w:t>
      </w:r>
      <w:r w:rsidRPr="00AE1306">
        <w:rPr>
          <w:rFonts w:ascii="Montserrat" w:eastAsia="Times New Roman" w:hAnsi="Montserrat" w:cs="Times New Roman"/>
          <w:b/>
          <w:bCs/>
          <w:color w:val="1F3661"/>
          <w:sz w:val="30"/>
          <w:szCs w:val="30"/>
          <w:lang w:eastAsia="ru-RU"/>
        </w:rPr>
        <w:br/>
        <w:t>государственную итоговую аттестацию (ГИА-9, ГИА-11)</w:t>
      </w:r>
    </w:p>
    <w:p w:rsidR="00AE1306" w:rsidRPr="00AE1306" w:rsidRDefault="00AE1306" w:rsidP="00AE1306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AE1306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tbl>
      <w:tblPr>
        <w:tblW w:w="9476" w:type="dxa"/>
        <w:tblBorders>
          <w:top w:val="single" w:sz="6" w:space="0" w:color="1F3661"/>
          <w:left w:val="single" w:sz="6" w:space="0" w:color="1F3661"/>
          <w:bottom w:val="single" w:sz="6" w:space="0" w:color="EDEDED"/>
          <w:right w:val="single" w:sz="6" w:space="0" w:color="1F3661"/>
        </w:tblBorders>
        <w:shd w:val="clear" w:color="auto" w:fill="F0E4AA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208"/>
        <w:gridCol w:w="4268"/>
      </w:tblGrid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Наименование документа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Примечание</w:t>
            </w:r>
          </w:p>
        </w:tc>
      </w:tr>
      <w:tr w:rsidR="00AE1306" w:rsidRPr="00AE1306" w:rsidTr="00AE1306">
        <w:trPr>
          <w:trHeight w:val="240"/>
        </w:trPr>
        <w:tc>
          <w:tcPr>
            <w:tcW w:w="9476" w:type="dxa"/>
            <w:gridSpan w:val="2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Документы, обязательные для предоставления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Документы для законного представителя:</w:t>
            </w: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</w:r>
            <w:hyperlink r:id="rId5" w:history="1">
              <w:r w:rsidRPr="00AE1306">
                <w:rPr>
                  <w:rFonts w:ascii="inherit" w:eastAsia="Times New Roman" w:hAnsi="inherit" w:cs="Times New Roman"/>
                  <w:b/>
                  <w:bCs/>
                  <w:color w:val="333399"/>
                  <w:sz w:val="21"/>
                  <w:szCs w:val="21"/>
                  <w:bdr w:val="none" w:sz="0" w:space="0" w:color="auto" w:frame="1"/>
                  <w:lang w:eastAsia="ru-RU"/>
                </w:rPr>
                <w:t>1. Заявление</w:t>
              </w:r>
            </w:hyperlink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</w:r>
            <w:hyperlink r:id="rId6" w:history="1">
              <w:r w:rsidRPr="00AE1306">
                <w:rPr>
                  <w:rFonts w:ascii="inherit" w:eastAsia="Times New Roman" w:hAnsi="inherit" w:cs="Times New Roman"/>
                  <w:b/>
                  <w:bCs/>
                  <w:color w:val="333399"/>
                  <w:sz w:val="21"/>
                  <w:szCs w:val="21"/>
                  <w:bdr w:val="none" w:sz="0" w:space="0" w:color="auto" w:frame="1"/>
                  <w:lang w:eastAsia="ru-RU"/>
                </w:rPr>
                <w:t>2. Согласие</w:t>
              </w:r>
            </w:hyperlink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  <w:t>Документы для лиц старше 18 лет:</w:t>
            </w: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</w:r>
            <w:hyperlink r:id="rId7" w:history="1">
              <w:r w:rsidRPr="00AE1306">
                <w:rPr>
                  <w:rFonts w:ascii="inherit" w:eastAsia="Times New Roman" w:hAnsi="inherit" w:cs="Times New Roman"/>
                  <w:b/>
                  <w:bCs/>
                  <w:color w:val="000080"/>
                  <w:sz w:val="21"/>
                  <w:szCs w:val="21"/>
                  <w:bdr w:val="none" w:sz="0" w:space="0" w:color="auto" w:frame="1"/>
                  <w:lang w:eastAsia="ru-RU"/>
                </w:rPr>
                <w:t>1. Заявление</w:t>
              </w:r>
            </w:hyperlink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</w:r>
            <w:hyperlink r:id="rId8" w:history="1">
              <w:r w:rsidRPr="00AE1306">
                <w:rPr>
                  <w:rFonts w:ascii="inherit" w:eastAsia="Times New Roman" w:hAnsi="inherit" w:cs="Times New Roman"/>
                  <w:b/>
                  <w:bCs/>
                  <w:color w:val="000080"/>
                  <w:sz w:val="21"/>
                  <w:szCs w:val="21"/>
                  <w:bdr w:val="none" w:sz="0" w:space="0" w:color="auto" w:frame="1"/>
                  <w:lang w:eastAsia="ru-RU"/>
                </w:rPr>
                <w:t>2. Согласие</w:t>
              </w:r>
            </w:hyperlink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 Выдается при подаче документов. При заполнении бланка заявления дома, необходимо указывать дату фактической подачи документов.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2. Документ, удостоверяющий личность родителя (законного представителя)</w:t>
            </w: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  <w:t>обследуемого, обследуемого в возрасте старше 14 лет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-Оригинал, копия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3. Документ, подтверждающий полномочия по представлению интересов ребёнка (приказ об опеке или попечительстве, нотариально заверенная доверенность, свидетельство об усыновлении или удочерении)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-Оригинал, копия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4. Свидетельство о рождении обследуемого (для </w:t>
            </w:r>
            <w:proofErr w:type="gram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лиц</w:t>
            </w:r>
            <w:proofErr w:type="gram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не достигших 14 лет) или документа, подтверждающего родство заявителя.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-Оригинал, копия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5. Паспорт (для лиц старше 14 лет)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-Оригинал, копия страниц 2-3 и данных о регистрации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6. Выписка от педиатра из истории развития ребенка с </w:t>
            </w: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lastRenderedPageBreak/>
              <w:t xml:space="preserve">заключениями врачей: </w:t>
            </w:r>
            <w:proofErr w:type="spell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оториноларинголога</w:t>
            </w:r>
            <w:proofErr w:type="spell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, офтальмолога, невролога, выданная медицинской организацией по месту жительства (регистрации).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lastRenderedPageBreak/>
              <w:t xml:space="preserve">-На медицинских документах обязательно </w:t>
            </w: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lastRenderedPageBreak/>
              <w:t>наличие реквизитов медицинской организации (бланк или штамп), подписи врачей, печати медицинской организации, даты оформления.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lastRenderedPageBreak/>
              <w:t>7. Заключение врача-психиатра для ПМПК из медицинской организации по месту жительства (регистрации)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Медицинские заключения действительны для предоставления в комиссию в течени</w:t>
            </w:r>
            <w:proofErr w:type="gram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и</w:t>
            </w:r>
            <w:proofErr w:type="gram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6 месяцев со дня его оформления.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8. </w:t>
            </w:r>
            <w:proofErr w:type="gram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Представление психолого-педагогического консилиума (</w:t>
            </w:r>
            <w:proofErr w:type="spell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ППк</w:t>
            </w:r>
            <w:proofErr w:type="spell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) из образовательной организации/специалиста (специалистов), осуществляющего психолого-педагогическое сопровождение обучающегося)</w:t>
            </w:r>
            <w:proofErr w:type="gramEnd"/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 - При отсутствии </w:t>
            </w:r>
            <w:proofErr w:type="spell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ППк</w:t>
            </w:r>
            <w:proofErr w:type="spell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в образовательной организации / психолого-педагогического сопровождения обучающегося Представление заполняется воспитателем / классным руководителем или иным уполномоченным лицом образовательной организации.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9. Табель успеваемости с текущими/итоговыми оценками (для обучающихся образовательных организаций)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-Документы из образовательной организации должны быть подписаны руководителем образовательной организации, заверены печатью.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10. Копии диагностических и (или) контрольных работ (для обучающихся образовательных организаций)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-Документы из образовательной организации должны быть подписаны руководителем образовательной организации, заверены печатью.</w:t>
            </w:r>
          </w:p>
        </w:tc>
      </w:tr>
      <w:tr w:rsidR="00AE1306" w:rsidRPr="00AE1306" w:rsidTr="00AE1306">
        <w:trPr>
          <w:trHeight w:val="360"/>
        </w:trPr>
        <w:tc>
          <w:tcPr>
            <w:tcW w:w="9476" w:type="dxa"/>
            <w:gridSpan w:val="2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t>Документы, предоставляемые при наличии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1. Направление  образовательной или иной организации.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-С указанием цели направления.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lastRenderedPageBreak/>
              <w:t>2. Заключение врача-</w:t>
            </w:r>
            <w:proofErr w:type="spell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сурдолога</w:t>
            </w:r>
            <w:proofErr w:type="spell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(для слабослышащих детей).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-С данными восприятия разговорной и шепотной речи, данными аудиограммы.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3. Заключение врача-офтальмолога (для детей с нарушением зрения).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-С характеристикой органов зрения и развернутым диагнозом.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4. Заключение врача-травматолога-ортопеда (для детей с нарушением функции опорно-двигательного аппарата).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-Развернутое заключение с рекомендациями на экзамены (использование специальных технических средств, предоставление дополнительных перерывов, смена позы тела и т.д. – при необходимости).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5. Заключение врача-эндокринолога (для детей с сахарным диабетом).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-Развернутое заключение с рекомендациями на экзамены (при необходимости использования во время проведения экзамена лекарственных препаратов, медицинских изделий и технических средств, в том числе мобильных устройств, используемых для </w:t>
            </w:r>
            <w:proofErr w:type="spell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неинвазивного</w:t>
            </w:r>
            <w:proofErr w:type="spell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мониторинга глюкозы, и т.д. – при необходимости).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5. Предыдущее заключение (заключения) психолого-медико-педагогической</w:t>
            </w: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  <w:t xml:space="preserve">комиссии об условиях обучения, </w:t>
            </w:r>
            <w:proofErr w:type="gram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действующая</w:t>
            </w:r>
            <w:proofErr w:type="gram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на период прохождения ГИА.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-Копия.</w:t>
            </w:r>
          </w:p>
        </w:tc>
      </w:tr>
      <w:tr w:rsidR="00AE1306" w:rsidRPr="00AE1306" w:rsidTr="00AE1306">
        <w:trPr>
          <w:trHeight w:val="360"/>
        </w:trPr>
        <w:tc>
          <w:tcPr>
            <w:tcW w:w="520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6.Справка бюро медико-социальной экспертизы и индивидуальная программа</w:t>
            </w: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br/>
              <w:t xml:space="preserve">реабилитации или </w:t>
            </w:r>
            <w:proofErr w:type="spell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абилитации</w:t>
            </w:r>
            <w:proofErr w:type="spell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ребенк</w:t>
            </w:r>
            <w:proofErr w:type="gram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а-</w:t>
            </w:r>
            <w:proofErr w:type="gram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инвалида, инвалида), действующая на период прохождения ГИА.</w:t>
            </w:r>
          </w:p>
        </w:tc>
        <w:tc>
          <w:tcPr>
            <w:tcW w:w="4268" w:type="dxa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-Копия, оригинал.</w:t>
            </w:r>
          </w:p>
        </w:tc>
      </w:tr>
      <w:tr w:rsidR="00AE1306" w:rsidRPr="00AE1306" w:rsidTr="00AE1306">
        <w:trPr>
          <w:trHeight w:val="360"/>
        </w:trPr>
        <w:tc>
          <w:tcPr>
            <w:tcW w:w="9476" w:type="dxa"/>
            <w:gridSpan w:val="2"/>
            <w:tcBorders>
              <w:top w:val="single" w:sz="6" w:space="0" w:color="1F3661"/>
              <w:left w:val="single" w:sz="6" w:space="0" w:color="1F3661"/>
              <w:bottom w:val="single" w:sz="6" w:space="0" w:color="1F3661"/>
              <w:right w:val="single" w:sz="6" w:space="0" w:color="1F3661"/>
            </w:tcBorders>
            <w:shd w:val="clear" w:color="auto" w:fill="F0E4AA"/>
            <w:vAlign w:val="bottom"/>
            <w:hideMark/>
          </w:tcPr>
          <w:p w:rsidR="00AE1306" w:rsidRPr="00AE1306" w:rsidRDefault="00AE1306" w:rsidP="00AE1306">
            <w:pPr>
              <w:spacing w:after="0" w:line="480" w:lineRule="auto"/>
              <w:jc w:val="center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b/>
                <w:bCs/>
                <w:sz w:val="21"/>
                <w:szCs w:val="21"/>
                <w:bdr w:val="none" w:sz="0" w:space="0" w:color="auto" w:frame="1"/>
                <w:lang w:eastAsia="ru-RU"/>
              </w:rPr>
              <w:lastRenderedPageBreak/>
              <w:t>Для организации экзаменов на дому, в медицинской организации дополнительно предоставляется:</w:t>
            </w:r>
          </w:p>
          <w:p w:rsidR="00AE1306" w:rsidRPr="00AE1306" w:rsidRDefault="00AE1306" w:rsidP="00AE1306">
            <w:pPr>
              <w:spacing w:after="0" w:line="480" w:lineRule="auto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</w:pPr>
            <w:r w:rsidRPr="00AE1306">
              <w:rPr>
                <w:rFonts w:ascii="inherit" w:eastAsia="Times New Roman" w:hAnsi="inherit" w:cs="Times New Roman"/>
                <w:noProof/>
                <w:color w:val="248CC8"/>
                <w:sz w:val="21"/>
                <w:szCs w:val="21"/>
                <w:bdr w:val="none" w:sz="0" w:space="0" w:color="auto" w:frame="1"/>
                <w:lang w:eastAsia="ru-RU"/>
              </w:rPr>
              <w:drawing>
                <wp:inline distT="0" distB="0" distL="0" distR="0" wp14:anchorId="65B41BA7" wp14:editId="4995BCC5">
                  <wp:extent cx="492760" cy="819150"/>
                  <wp:effectExtent l="0" t="0" r="0" b="0"/>
                  <wp:docPr id="1" name="Рисунок 1" descr="Документы, необходимые для получения заключения на государственную итоговую аттестацию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окументы, необходимые для получения заключения на государственную итоговую аттестацию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76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Медицинское заключение врачебной комиссии/ врача-психиатра о наличии заболевания, дающего право на обучение по основным общеобразовательным программам на дому в соотв</w:t>
            </w:r>
            <w:bookmarkStart w:id="0" w:name="_GoBack"/>
            <w:bookmarkEnd w:id="0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>етствии с приказом Минздрава России от 30 июня 2016 г. № 436н «Об утверждении перечня заболеваний, наличие которых дает право на обучение по основным общеобразовательным программам на дому» (зарегистрирован в Минюсте России 20 июля 2016 г., регистрационный № 42916), действительное на период прохождения</w:t>
            </w:r>
            <w:proofErr w:type="gramEnd"/>
            <w:r w:rsidRPr="00AE1306">
              <w:rPr>
                <w:rFonts w:ascii="inherit" w:eastAsia="Times New Roman" w:hAnsi="inherit" w:cs="Times New Roman"/>
                <w:sz w:val="21"/>
                <w:szCs w:val="21"/>
                <w:lang w:eastAsia="ru-RU"/>
              </w:rPr>
              <w:t xml:space="preserve"> ГИА.</w:t>
            </w:r>
          </w:p>
        </w:tc>
      </w:tr>
    </w:tbl>
    <w:p w:rsidR="003A58CF" w:rsidRDefault="003A58CF"/>
    <w:sectPr w:rsidR="003A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D8"/>
    <w:rsid w:val="003A58CF"/>
    <w:rsid w:val="005B72D8"/>
    <w:rsid w:val="00AE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3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1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13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5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16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215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44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8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10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istr54.ru/wp-content/uploads/2026/04/soglasie-lica-starshe-18-let-1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gistr54.ru/wp-content/uploads/2026/04/zajavlenie-lica-starshe-18-let.doc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magistr54.ru/wp-content/uploads/2026/04/soglasie-zakonnogo-predstavitelja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agistr54.ru/wp-content/uploads/2026/04/zajavlenie-zakonnogo-predstavitelja.docx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magistr54.ru/wp-content/uploads/2026/04/17490315830221-photoroom-e1776743594443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4089</Characters>
  <Application>Microsoft Office Word</Application>
  <DocSecurity>0</DocSecurity>
  <Lines>34</Lines>
  <Paragraphs>9</Paragraphs>
  <ScaleCrop>false</ScaleCrop>
  <Company/>
  <LinksUpToDate>false</LinksUpToDate>
  <CharactersWithSpaces>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2026-09-30T03:05:00Z</dcterms:created>
  <dcterms:modified xsi:type="dcterms:W3CDTF">2026-09-30T03:05:00Z</dcterms:modified>
</cp:coreProperties>
</file>